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2AA1D32E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476F4BE3" w14:textId="161CB827" w:rsidR="00FD5E94" w:rsidRDefault="00D301CE" w:rsidP="00FD5E94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Public Utilities Board</w:t>
      </w:r>
    </w:p>
    <w:p w14:paraId="66D1649E" w14:textId="27FB7AE0" w:rsidR="00FE3E0C" w:rsidRPr="00FE3E0C" w:rsidRDefault="00FE3E0C" w:rsidP="00FD5E94">
      <w:pPr>
        <w:ind w:left="5760"/>
        <w:jc w:val="both"/>
        <w:rPr>
          <w:rFonts w:ascii="Calibri" w:hAnsi="Calibri" w:cs="Calibri"/>
          <w:bCs/>
          <w:lang w:val="en-GB"/>
        </w:rPr>
      </w:pPr>
      <w:r w:rsidRPr="00FE3E0C">
        <w:rPr>
          <w:rFonts w:ascii="Calibri" w:hAnsi="Calibri" w:cs="Calibri"/>
          <w:bCs/>
          <w:lang w:val="en-GB"/>
        </w:rPr>
        <w:t>Betio,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6BB627EF" w14:textId="77777777" w:rsidR="001A0388" w:rsidRDefault="001A0388" w:rsidP="00BA6AFB">
      <w:pPr>
        <w:tabs>
          <w:tab w:val="left" w:pos="720"/>
          <w:tab w:val="right" w:leader="dot" w:pos="8640"/>
        </w:tabs>
        <w:rPr>
          <w:rFonts w:ascii="Calibri" w:hAnsi="Calibri" w:cs="Calibri"/>
          <w:lang w:val="en-GB" w:eastAsia="ko-KR"/>
        </w:rPr>
      </w:pPr>
    </w:p>
    <w:p w14:paraId="47DFBEAD" w14:textId="46B6BE7A" w:rsidR="00FD5E94" w:rsidRPr="00E144D7" w:rsidRDefault="001D4C4F" w:rsidP="00BA6AFB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D301CE">
        <w:rPr>
          <w:rFonts w:ascii="Calibri" w:hAnsi="Calibri" w:cs="Calibri"/>
          <w:lang w:val="en-GB" w:eastAsia="ko-KR"/>
        </w:rPr>
        <w:t>Public Utilities Board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0FFB2E94" w:rsidR="000C3FF0" w:rsidRPr="00E144D7" w:rsidRDefault="000C3FF0" w:rsidP="00BA6AFB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5A22A2">
        <w:rPr>
          <w:rStyle w:val="Strong"/>
          <w:b/>
          <w:bCs w:val="0"/>
          <w:sz w:val="24"/>
          <w:szCs w:val="24"/>
        </w:rPr>
        <w:t>50-G001-22</w:t>
      </w:r>
    </w:p>
    <w:p w14:paraId="63FF277A" w14:textId="5F281BDF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DC0FED">
        <w:rPr>
          <w:rFonts w:cs="Calibri"/>
          <w:sz w:val="24"/>
          <w:lang w:val="en-GB"/>
        </w:rPr>
        <w:t>11</w:t>
      </w:r>
      <w:r w:rsidR="00DC0FED" w:rsidRPr="00DC0FED">
        <w:rPr>
          <w:rFonts w:cs="Calibri"/>
          <w:sz w:val="24"/>
          <w:vertAlign w:val="superscript"/>
          <w:lang w:val="en-GB"/>
        </w:rPr>
        <w:t>th</w:t>
      </w:r>
      <w:r w:rsidR="00DC0FED">
        <w:rPr>
          <w:rFonts w:cs="Calibri"/>
          <w:sz w:val="24"/>
          <w:lang w:val="en-GB"/>
        </w:rPr>
        <w:t xml:space="preserve"> February</w:t>
      </w:r>
      <w:r w:rsidR="005A22A2">
        <w:rPr>
          <w:rFonts w:cs="Calibri"/>
          <w:sz w:val="24"/>
          <w:lang w:val="en-GB"/>
        </w:rPr>
        <w:t xml:space="preserve"> 2022</w:t>
      </w:r>
    </w:p>
    <w:p w14:paraId="4E9A6489" w14:textId="71C2E050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DC0FED">
        <w:rPr>
          <w:rFonts w:cs="Calibri"/>
          <w:color w:val="000000" w:themeColor="text1"/>
          <w:sz w:val="24"/>
          <w:lang w:val="en-GB"/>
        </w:rPr>
        <w:t>9</w:t>
      </w:r>
      <w:r w:rsidR="00DC0FED" w:rsidRPr="00DC0FED">
        <w:rPr>
          <w:rFonts w:cs="Calibri"/>
          <w:color w:val="000000" w:themeColor="text1"/>
          <w:sz w:val="24"/>
          <w:vertAlign w:val="superscript"/>
          <w:lang w:val="en-GB"/>
        </w:rPr>
        <w:t>th</w:t>
      </w:r>
      <w:r w:rsidR="005A22A2" w:rsidRPr="00E05228">
        <w:rPr>
          <w:rFonts w:cs="Calibri"/>
          <w:color w:val="000000" w:themeColor="text1"/>
          <w:sz w:val="24"/>
          <w:lang w:val="en-GB"/>
        </w:rPr>
        <w:t xml:space="preserve"> </w:t>
      </w:r>
      <w:r w:rsidR="00E05228" w:rsidRPr="00E05228">
        <w:rPr>
          <w:rFonts w:cs="Calibri"/>
          <w:color w:val="000000" w:themeColor="text1"/>
          <w:sz w:val="24"/>
          <w:lang w:val="en-GB"/>
        </w:rPr>
        <w:t>March</w:t>
      </w:r>
      <w:r w:rsidR="005A22A2" w:rsidRPr="00E05228">
        <w:rPr>
          <w:rFonts w:cs="Calibri"/>
          <w:color w:val="000000" w:themeColor="text1"/>
          <w:sz w:val="24"/>
          <w:lang w:val="en-GB"/>
        </w:rPr>
        <w:t xml:space="preserve"> 2022</w:t>
      </w:r>
      <w:r w:rsidR="0020390B" w:rsidRPr="00E05228">
        <w:rPr>
          <w:rFonts w:cs="Calibri"/>
          <w:color w:val="000000" w:themeColor="text1"/>
          <w:sz w:val="24"/>
          <w:lang w:val="en-GB"/>
        </w:rPr>
        <w:t xml:space="preserve"> </w:t>
      </w:r>
      <w:r w:rsidRPr="00E05228">
        <w:rPr>
          <w:rFonts w:cs="Calibri"/>
          <w:color w:val="000000" w:themeColor="text1"/>
          <w:sz w:val="24"/>
          <w:lang w:val="en-GB"/>
        </w:rPr>
        <w:t xml:space="preserve">– </w:t>
      </w:r>
      <w:r w:rsidR="00C636BA" w:rsidRPr="00E05228">
        <w:rPr>
          <w:rFonts w:cs="Calibri"/>
          <w:color w:val="000000" w:themeColor="text1"/>
          <w:sz w:val="24"/>
          <w:lang w:val="en-GB"/>
        </w:rPr>
        <w:t>1</w:t>
      </w:r>
      <w:r w:rsidR="005A22A2" w:rsidRPr="00E05228">
        <w:rPr>
          <w:rFonts w:cs="Calibri"/>
          <w:color w:val="000000" w:themeColor="text1"/>
          <w:sz w:val="24"/>
          <w:lang w:val="en-GB"/>
        </w:rPr>
        <w:t>7</w:t>
      </w:r>
      <w:r w:rsidR="00F704B7" w:rsidRPr="00E05228">
        <w:rPr>
          <w:rFonts w:cs="Calibri"/>
          <w:color w:val="000000" w:themeColor="text1"/>
          <w:sz w:val="24"/>
          <w:lang w:val="en-GB"/>
        </w:rPr>
        <w:t>00</w:t>
      </w:r>
      <w:r w:rsidR="00D301CE" w:rsidRPr="00E05228">
        <w:rPr>
          <w:rFonts w:cs="Calibri"/>
          <w:color w:val="000000" w:themeColor="text1"/>
          <w:sz w:val="24"/>
          <w:lang w:val="en-GB"/>
        </w:rPr>
        <w:t xml:space="preserve"> </w:t>
      </w:r>
      <w:r w:rsidR="00384173" w:rsidRPr="00E05228">
        <w:rPr>
          <w:rFonts w:cs="Calibri"/>
          <w:color w:val="000000" w:themeColor="text1"/>
          <w:sz w:val="24"/>
          <w:lang w:val="en-GB"/>
        </w:rPr>
        <w:t>Tarawa</w:t>
      </w:r>
      <w:r w:rsidRPr="00E05228">
        <w:rPr>
          <w:rFonts w:cs="Calibri"/>
          <w:color w:val="000000" w:themeColor="text1"/>
          <w:sz w:val="24"/>
          <w:lang w:val="en-GB"/>
        </w:rPr>
        <w:t xml:space="preserve"> Time</w:t>
      </w:r>
    </w:p>
    <w:p w14:paraId="140FC738" w14:textId="4A9EF694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D301CE">
        <w:rPr>
          <w:rFonts w:cs="Calibri"/>
          <w:sz w:val="24"/>
          <w:lang w:val="en-GB"/>
        </w:rPr>
        <w:t xml:space="preserve">the </w:t>
      </w:r>
      <w:r w:rsidR="00A6421E">
        <w:rPr>
          <w:rFonts w:cs="Calibri"/>
          <w:sz w:val="24"/>
          <w:lang w:val="en-GB"/>
        </w:rPr>
        <w:t>S</w:t>
      </w:r>
      <w:r w:rsidR="00D301CE">
        <w:rPr>
          <w:rFonts w:cs="Calibri"/>
          <w:sz w:val="24"/>
          <w:lang w:val="en-GB"/>
        </w:rPr>
        <w:t xml:space="preserve">upply and Delivery of </w:t>
      </w:r>
      <w:r w:rsidR="00A6421E">
        <w:rPr>
          <w:rFonts w:cs="Calibri"/>
          <w:sz w:val="24"/>
          <w:lang w:val="en-GB"/>
        </w:rPr>
        <w:t>Personnel Protection Equipment</w:t>
      </w:r>
    </w:p>
    <w:p w14:paraId="08481A19" w14:textId="0B4C4E84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="00D301CE">
        <w:rPr>
          <w:rFonts w:ascii="Calibri" w:hAnsi="Calibri" w:cs="Calibri"/>
          <w:lang w:val="en-GB"/>
        </w:rPr>
        <w:t xml:space="preserve"> </w:t>
      </w:r>
      <w:r w:rsidRPr="00E144D7">
        <w:rPr>
          <w:rFonts w:ascii="Calibri" w:hAnsi="Calibri" w:cs="Calibri"/>
          <w:lang w:val="en-GB"/>
        </w:rPr>
        <w:t>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35498988" w14:textId="4DCA7EEA" w:rsidR="00D301CE" w:rsidRDefault="00D301CE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Letter of Invitation </w:t>
      </w:r>
    </w:p>
    <w:p w14:paraId="28B84C5E" w14:textId="421B8852" w:rsidR="00A4751B" w:rsidRPr="00D301CE" w:rsidRDefault="00A4751B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 xml:space="preserve">Instructions on how to submit </w:t>
      </w:r>
      <w:r w:rsidR="00156516" w:rsidRPr="00D301CE">
        <w:rPr>
          <w:rFonts w:ascii="Calibri" w:hAnsi="Calibri" w:cs="Calibri"/>
          <w:bCs/>
          <w:lang w:val="en-GB"/>
        </w:rPr>
        <w:t>a Quotation</w:t>
      </w:r>
    </w:p>
    <w:p w14:paraId="4ED8DBBF" w14:textId="6C73AA2D" w:rsidR="00A4751B" w:rsidRPr="00D301CE" w:rsidRDefault="00A4751B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>Time Schedule for the procurement process</w:t>
      </w:r>
    </w:p>
    <w:p w14:paraId="511DD439" w14:textId="6947F5D2" w:rsidR="000C3FF0" w:rsidRPr="00D301CE" w:rsidRDefault="00156516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 xml:space="preserve">Specification of </w:t>
      </w:r>
      <w:r w:rsidR="00560427" w:rsidRPr="00D301CE">
        <w:rPr>
          <w:rFonts w:ascii="Calibri" w:hAnsi="Calibri" w:cs="Calibri"/>
          <w:bCs/>
          <w:lang w:val="en-GB"/>
        </w:rPr>
        <w:t xml:space="preserve">Goods to be </w:t>
      </w:r>
      <w:r w:rsidRPr="00D301CE">
        <w:rPr>
          <w:rFonts w:ascii="Calibri" w:hAnsi="Calibri" w:cs="Calibri"/>
          <w:bCs/>
          <w:lang w:val="en-GB"/>
        </w:rPr>
        <w:t>supplied</w:t>
      </w:r>
    </w:p>
    <w:p w14:paraId="601E1C68" w14:textId="57189F39" w:rsidR="002C506D" w:rsidRPr="00D301CE" w:rsidRDefault="004326BC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>Evaluation Criteria and Method</w:t>
      </w:r>
    </w:p>
    <w:p w14:paraId="0B186062" w14:textId="7BD09699" w:rsidR="001E7641" w:rsidRDefault="00F3191D" w:rsidP="00744FE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>Specific</w:t>
      </w:r>
      <w:r w:rsidR="00A4751B" w:rsidRPr="00D301CE">
        <w:rPr>
          <w:rFonts w:ascii="Calibri" w:hAnsi="Calibri" w:cs="Calibri"/>
          <w:bCs/>
          <w:lang w:val="en-GB"/>
        </w:rPr>
        <w:t xml:space="preserve"> </w:t>
      </w:r>
      <w:r w:rsidR="00B77A48" w:rsidRPr="00D301CE">
        <w:rPr>
          <w:rFonts w:ascii="Calibri" w:hAnsi="Calibri" w:cs="Calibri"/>
          <w:bCs/>
          <w:lang w:val="en-GB"/>
        </w:rPr>
        <w:t>Contract</w:t>
      </w:r>
      <w:r w:rsidR="00741DDD" w:rsidRPr="00D301CE">
        <w:rPr>
          <w:rFonts w:ascii="Calibri" w:hAnsi="Calibri" w:cs="Calibri"/>
          <w:bCs/>
          <w:lang w:val="en-GB"/>
        </w:rPr>
        <w:t xml:space="preserve"> </w:t>
      </w:r>
      <w:r w:rsidR="00A4751B" w:rsidRPr="00D301CE">
        <w:rPr>
          <w:rFonts w:ascii="Calibri" w:hAnsi="Calibri" w:cs="Calibri"/>
          <w:bCs/>
          <w:lang w:val="en-GB"/>
        </w:rPr>
        <w:t>Conditions</w:t>
      </w:r>
      <w:r w:rsidR="00CF1FCF" w:rsidRPr="00D301CE">
        <w:rPr>
          <w:rFonts w:ascii="Calibri" w:hAnsi="Calibri" w:cs="Calibri"/>
          <w:bCs/>
          <w:lang w:val="en-GB"/>
        </w:rPr>
        <w:t xml:space="preserve"> </w:t>
      </w:r>
      <w:r w:rsidR="00EA054A">
        <w:rPr>
          <w:rFonts w:ascii="Calibri" w:hAnsi="Calibri" w:cs="Calibri"/>
          <w:bCs/>
          <w:lang w:val="en-GB"/>
        </w:rPr>
        <w:t xml:space="preserve">(SCC) </w:t>
      </w:r>
      <w:r w:rsidR="00741DDD" w:rsidRPr="00D301CE">
        <w:rPr>
          <w:rFonts w:ascii="Calibri" w:hAnsi="Calibri" w:cs="Calibri"/>
          <w:bCs/>
          <w:lang w:val="en-GB"/>
        </w:rPr>
        <w:t xml:space="preserve">for </w:t>
      </w:r>
      <w:r w:rsidR="00156516" w:rsidRPr="00D301CE">
        <w:rPr>
          <w:rFonts w:ascii="Calibri" w:hAnsi="Calibri" w:cs="Calibri"/>
          <w:bCs/>
          <w:lang w:val="en-GB"/>
        </w:rPr>
        <w:t xml:space="preserve">the </w:t>
      </w:r>
      <w:r w:rsidR="00741DDD" w:rsidRPr="00D301CE">
        <w:rPr>
          <w:rFonts w:ascii="Calibri" w:hAnsi="Calibri" w:cs="Calibri"/>
          <w:bCs/>
          <w:lang w:val="en-GB"/>
        </w:rPr>
        <w:t xml:space="preserve">Supply of </w:t>
      </w:r>
      <w:r w:rsidR="00156516" w:rsidRPr="00D301CE">
        <w:rPr>
          <w:rFonts w:ascii="Calibri" w:hAnsi="Calibri" w:cs="Calibri"/>
          <w:bCs/>
          <w:lang w:val="en-GB"/>
        </w:rPr>
        <w:t xml:space="preserve">Standard </w:t>
      </w:r>
      <w:r w:rsidR="00741DDD" w:rsidRPr="00D301CE">
        <w:rPr>
          <w:rFonts w:ascii="Calibri" w:hAnsi="Calibri" w:cs="Calibri"/>
          <w:bCs/>
          <w:lang w:val="en-GB"/>
        </w:rPr>
        <w:t>Goods</w:t>
      </w:r>
      <w:r w:rsidR="00A6421E">
        <w:rPr>
          <w:rFonts w:ascii="Calibri" w:hAnsi="Calibri" w:cs="Calibri"/>
          <w:bCs/>
          <w:lang w:val="en-GB"/>
        </w:rPr>
        <w:t xml:space="preserve"> and Schedules</w:t>
      </w:r>
    </w:p>
    <w:p w14:paraId="0044A52F" w14:textId="74CCE579" w:rsidR="00BA6AFB" w:rsidRDefault="001B0558" w:rsidP="00744FED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bookmarkStart w:id="5" w:name="_Hlk93477073"/>
      <w:r>
        <w:rPr>
          <w:rFonts w:ascii="Calibri" w:hAnsi="Calibri" w:cs="Calibri"/>
          <w:bCs/>
          <w:lang w:val="en-GB"/>
        </w:rPr>
        <w:t xml:space="preserve">Schedules </w:t>
      </w:r>
      <w:r w:rsidR="00737B6B">
        <w:rPr>
          <w:rFonts w:ascii="Calibri" w:hAnsi="Calibri" w:cs="Calibri"/>
          <w:bCs/>
          <w:lang w:val="en-GB"/>
        </w:rPr>
        <w:t xml:space="preserve">LOT </w:t>
      </w:r>
      <w:r>
        <w:rPr>
          <w:rFonts w:ascii="Calibri" w:hAnsi="Calibri" w:cs="Calibri"/>
          <w:bCs/>
          <w:lang w:val="en-GB"/>
        </w:rPr>
        <w:t>1</w:t>
      </w:r>
      <w:r w:rsidR="00BA6AFB">
        <w:rPr>
          <w:rFonts w:ascii="Calibri" w:hAnsi="Calibri" w:cs="Calibri"/>
          <w:bCs/>
          <w:lang w:val="en-GB"/>
        </w:rPr>
        <w:t xml:space="preserve"> </w:t>
      </w:r>
      <w:r w:rsidR="001A0388">
        <w:rPr>
          <w:rFonts w:ascii="Calibri" w:hAnsi="Calibri" w:cs="Calibri"/>
          <w:bCs/>
          <w:lang w:val="en-GB"/>
        </w:rPr>
        <w:t>(</w:t>
      </w:r>
      <w:r w:rsidR="00BA6AFB">
        <w:rPr>
          <w:rFonts w:ascii="Calibri" w:hAnsi="Calibri" w:cs="Calibri"/>
          <w:bCs/>
          <w:lang w:val="en-GB"/>
        </w:rPr>
        <w:t xml:space="preserve">b) </w:t>
      </w:r>
      <w:bookmarkEnd w:id="5"/>
      <w:r w:rsidR="00737B6B" w:rsidRPr="00BA6AFB">
        <w:rPr>
          <w:rFonts w:ascii="Calibri" w:hAnsi="Calibri" w:cs="Calibri"/>
          <w:bCs/>
          <w:lang w:val="en-GB"/>
        </w:rPr>
        <w:t>Schedules LOT 2</w:t>
      </w:r>
      <w:r w:rsidR="00BA6AFB">
        <w:rPr>
          <w:rFonts w:ascii="Calibri" w:hAnsi="Calibri" w:cs="Calibri"/>
          <w:bCs/>
          <w:lang w:val="en-GB"/>
        </w:rPr>
        <w:t xml:space="preserve"> </w:t>
      </w:r>
      <w:r w:rsidR="001A0388">
        <w:rPr>
          <w:rFonts w:ascii="Calibri" w:hAnsi="Calibri" w:cs="Calibri"/>
          <w:bCs/>
          <w:lang w:val="en-GB"/>
        </w:rPr>
        <w:t>(</w:t>
      </w:r>
      <w:r w:rsidR="00BA6AFB">
        <w:rPr>
          <w:rFonts w:ascii="Calibri" w:hAnsi="Calibri" w:cs="Calibri"/>
          <w:bCs/>
          <w:lang w:val="en-GB"/>
        </w:rPr>
        <w:t xml:space="preserve">c) </w:t>
      </w:r>
      <w:r w:rsidR="00737B6B" w:rsidRPr="00BA6AFB">
        <w:rPr>
          <w:rFonts w:ascii="Calibri" w:hAnsi="Calibri" w:cs="Calibri"/>
          <w:bCs/>
          <w:lang w:val="en-GB"/>
        </w:rPr>
        <w:t>Schedules LOT 3</w:t>
      </w:r>
    </w:p>
    <w:p w14:paraId="53484B8F" w14:textId="418C763A" w:rsidR="002C506D" w:rsidRPr="00BA6AFB" w:rsidRDefault="002C506D" w:rsidP="00744FE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BA6AFB">
        <w:rPr>
          <w:rFonts w:ascii="Calibri" w:hAnsi="Calibri" w:cs="Calibri"/>
          <w:bCs/>
          <w:lang w:val="en-GB"/>
        </w:rPr>
        <w:t xml:space="preserve">General </w:t>
      </w:r>
      <w:r w:rsidR="00156516" w:rsidRPr="00BA6AFB">
        <w:rPr>
          <w:rFonts w:ascii="Calibri" w:hAnsi="Calibri" w:cs="Calibri"/>
          <w:bCs/>
          <w:lang w:val="en-GB"/>
        </w:rPr>
        <w:t xml:space="preserve">Contract </w:t>
      </w:r>
      <w:r w:rsidRPr="00BA6AFB">
        <w:rPr>
          <w:rFonts w:ascii="Calibri" w:hAnsi="Calibri" w:cs="Calibri"/>
          <w:bCs/>
          <w:lang w:val="en-GB"/>
        </w:rPr>
        <w:t>Conditions</w:t>
      </w:r>
      <w:r w:rsidR="00156516" w:rsidRPr="00BA6AFB">
        <w:rPr>
          <w:rFonts w:ascii="Calibri" w:hAnsi="Calibri" w:cs="Calibri"/>
          <w:bCs/>
          <w:lang w:val="en-GB"/>
        </w:rPr>
        <w:t xml:space="preserve"> </w:t>
      </w:r>
      <w:r w:rsidR="00EA054A" w:rsidRPr="00BA6AFB">
        <w:rPr>
          <w:rFonts w:ascii="Calibri" w:hAnsi="Calibri" w:cs="Calibri"/>
          <w:bCs/>
          <w:lang w:val="en-GB"/>
        </w:rPr>
        <w:t xml:space="preserve">(GCC) </w:t>
      </w:r>
      <w:r w:rsidR="00156516" w:rsidRPr="00BA6AFB">
        <w:rPr>
          <w:rFonts w:ascii="Calibri" w:hAnsi="Calibri" w:cs="Calibri"/>
          <w:bCs/>
          <w:lang w:val="en-GB"/>
        </w:rPr>
        <w:t>for the Supply of Standard Goods</w:t>
      </w:r>
    </w:p>
    <w:p w14:paraId="2044EA55" w14:textId="2BE708C3" w:rsidR="00737B6B" w:rsidRDefault="00737B6B" w:rsidP="00744FE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 w:rsidRPr="00D301CE">
        <w:rPr>
          <w:rFonts w:ascii="Calibri" w:hAnsi="Calibri" w:cs="Calibri"/>
          <w:bCs/>
          <w:lang w:val="en-GB"/>
        </w:rPr>
        <w:t>Certificate of Compliance Form</w:t>
      </w:r>
    </w:p>
    <w:p w14:paraId="12EFC599" w14:textId="137C4A7D" w:rsidR="001A0388" w:rsidRDefault="00737B6B" w:rsidP="00744FED">
      <w:pPr>
        <w:pStyle w:val="ColorfulList-Accent11"/>
        <w:numPr>
          <w:ilvl w:val="1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Supplier Cod</w:t>
      </w:r>
      <w:r w:rsidR="00BA6AFB">
        <w:rPr>
          <w:rFonts w:ascii="Calibri" w:hAnsi="Calibri" w:cs="Calibri"/>
          <w:bCs/>
          <w:lang w:val="en-GB"/>
        </w:rPr>
        <w:t>e</w:t>
      </w:r>
      <w:r>
        <w:rPr>
          <w:rFonts w:ascii="Calibri" w:hAnsi="Calibri" w:cs="Calibri"/>
          <w:bCs/>
          <w:lang w:val="en-GB"/>
        </w:rPr>
        <w:t xml:space="preserve"> of Conduct</w:t>
      </w:r>
    </w:p>
    <w:p w14:paraId="0927F00C" w14:textId="68410FFE" w:rsidR="001C1FAF" w:rsidRDefault="00EA054A" w:rsidP="00744FE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Financial resources</w:t>
      </w:r>
    </w:p>
    <w:p w14:paraId="2D25BC5C" w14:textId="4B091E91" w:rsidR="00EA054A" w:rsidRDefault="00EA054A" w:rsidP="00744FE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Logos MLPID, PUB, Save Energy</w:t>
      </w:r>
    </w:p>
    <w:p w14:paraId="42309A2A" w14:textId="21A38386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54A2F56C" w14:textId="77777777" w:rsidR="001619AD" w:rsidRDefault="001619A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cs="Calibri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3B330BA" wp14:editId="0332C73D">
            <wp:simplePos x="0" y="0"/>
            <wp:positionH relativeFrom="column">
              <wp:posOffset>-128270</wp:posOffset>
            </wp:positionH>
            <wp:positionV relativeFrom="paragraph">
              <wp:posOffset>316865</wp:posOffset>
            </wp:positionV>
            <wp:extent cx="1212850" cy="391160"/>
            <wp:effectExtent l="0" t="0" r="635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mes Si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391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E94" w:rsidRPr="00E144D7">
        <w:rPr>
          <w:rFonts w:ascii="Calibri" w:hAnsi="Calibri" w:cs="Calibri"/>
          <w:lang w:val="en-GB"/>
        </w:rPr>
        <w:t>Sincerely,</w:t>
      </w:r>
      <w:r>
        <w:rPr>
          <w:rFonts w:ascii="Calibri" w:hAnsi="Calibri" w:cs="Calibri"/>
          <w:lang w:val="en-GB"/>
        </w:rPr>
        <w:br/>
      </w:r>
      <w:r>
        <w:rPr>
          <w:rFonts w:ascii="Calibri" w:hAnsi="Calibri" w:cs="Calibri"/>
          <w:lang w:val="en-GB"/>
        </w:rPr>
        <w:br/>
      </w:r>
      <w:r>
        <w:rPr>
          <w:rFonts w:ascii="Calibri" w:hAnsi="Calibri" w:cs="Calibri"/>
          <w:lang w:val="en-GB"/>
        </w:rPr>
        <w:br/>
      </w:r>
    </w:p>
    <w:p w14:paraId="395C97D6" w14:textId="0AAE135E" w:rsidR="00FD5E94" w:rsidRPr="00E144D7" w:rsidRDefault="00D301C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James Young</w:t>
      </w:r>
    </w:p>
    <w:p w14:paraId="2FE39D93" w14:textId="779D5573" w:rsidR="00FD5E94" w:rsidRPr="00E144D7" w:rsidRDefault="00D301C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Chief Executive Officer</w:t>
      </w:r>
    </w:p>
    <w:p w14:paraId="5A7C3FF2" w14:textId="348A8E73" w:rsidR="002C506D" w:rsidRPr="00E144D7" w:rsidRDefault="00BD689B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>Procurement</w:t>
      </w:r>
      <w:r w:rsidR="00FD5E94" w:rsidRPr="00E144D7">
        <w:rPr>
          <w:rFonts w:ascii="Calibri" w:hAnsi="Calibri" w:cs="Calibri"/>
          <w:lang w:val="en-GB" w:eastAsia="ko-KR"/>
        </w:rPr>
        <w:t xml:space="preserve"> email address: </w:t>
      </w:r>
      <w:hyperlink r:id="rId12" w:history="1">
        <w:r w:rsidR="001C1FAF" w:rsidRPr="00A2110A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="001C1FAF">
        <w:rPr>
          <w:rStyle w:val="Hyperlink"/>
          <w:rFonts w:ascii="Calibri" w:hAnsi="Calibri" w:cs="Calibri"/>
          <w:lang w:val="en-GB" w:eastAsia="ko-KR"/>
        </w:rPr>
        <w:t xml:space="preserve"> </w:t>
      </w:r>
    </w:p>
    <w:sectPr w:rsidR="002C506D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6D19" w14:textId="77777777" w:rsidR="00BA0DA3" w:rsidRDefault="00BA0DA3">
      <w:r>
        <w:separator/>
      </w:r>
    </w:p>
  </w:endnote>
  <w:endnote w:type="continuationSeparator" w:id="0">
    <w:p w14:paraId="37617EE1" w14:textId="77777777" w:rsidR="00BA0DA3" w:rsidRDefault="00BA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619AD" w:rsidRPr="001619A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619AD" w:rsidRPr="001619A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3D111DE0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0FED">
      <w:rPr>
        <w:noProof/>
      </w:rPr>
      <w:t>2022-02-11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5AED" w14:textId="77777777" w:rsidR="00BA0DA3" w:rsidRDefault="00BA0DA3">
      <w:r>
        <w:separator/>
      </w:r>
    </w:p>
  </w:footnote>
  <w:footnote w:type="continuationSeparator" w:id="0">
    <w:p w14:paraId="51612622" w14:textId="77777777" w:rsidR="00BA0DA3" w:rsidRDefault="00BA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2E607F9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55019">
      <w:rPr>
        <w:rFonts w:asciiTheme="minorHAnsi" w:hAnsiTheme="minorHAnsi" w:cstheme="minorHAnsi"/>
        <w:sz w:val="20"/>
      </w:rPr>
      <w:fldChar w:fldCharType="begin"/>
    </w:r>
    <w:r w:rsidR="008F073E" w:rsidRPr="00655019">
      <w:rPr>
        <w:rFonts w:asciiTheme="minorHAnsi" w:hAnsiTheme="minorHAnsi" w:cstheme="minorHAnsi"/>
        <w:sz w:val="20"/>
      </w:rPr>
      <w:instrText xml:space="preserve"> REF Number \h </w:instrText>
    </w:r>
    <w:r w:rsidR="00A4751B" w:rsidRPr="00655019">
      <w:rPr>
        <w:rFonts w:asciiTheme="minorHAnsi" w:hAnsiTheme="minorHAnsi" w:cstheme="minorHAnsi"/>
        <w:sz w:val="20"/>
      </w:rPr>
      <w:instrText xml:space="preserve"> \* MERGEFORMAT </w:instrText>
    </w:r>
    <w:r w:rsidR="008F073E" w:rsidRPr="00655019">
      <w:rPr>
        <w:rFonts w:asciiTheme="minorHAnsi" w:hAnsiTheme="minorHAnsi" w:cstheme="minorHAnsi"/>
        <w:sz w:val="20"/>
      </w:rPr>
    </w:r>
    <w:r w:rsidR="008F073E" w:rsidRPr="00655019">
      <w:rPr>
        <w:rFonts w:asciiTheme="minorHAnsi" w:hAnsiTheme="minorHAnsi" w:cstheme="minorHAnsi"/>
        <w:sz w:val="20"/>
      </w:rPr>
      <w:fldChar w:fldCharType="separate"/>
    </w:r>
    <w:r w:rsidR="00A4751B" w:rsidRPr="00655019">
      <w:rPr>
        <w:rStyle w:val="Strong"/>
        <w:rFonts w:asciiTheme="minorHAnsi" w:hAnsiTheme="minorHAnsi" w:cstheme="minorHAnsi"/>
        <w:szCs w:val="24"/>
      </w:rPr>
      <w:t>RFQ-MXXX-</w:t>
    </w:r>
    <w:r w:rsidR="00C504C2" w:rsidRPr="00655019">
      <w:rPr>
        <w:rStyle w:val="Strong"/>
        <w:rFonts w:asciiTheme="minorHAnsi" w:hAnsiTheme="minorHAnsi" w:cstheme="minorHAnsi"/>
        <w:szCs w:val="24"/>
      </w:rPr>
      <w:t>202</w:t>
    </w:r>
    <w:r w:rsidR="00D32B77">
      <w:rPr>
        <w:rStyle w:val="Strong"/>
        <w:rFonts w:asciiTheme="minorHAnsi" w:hAnsiTheme="minorHAnsi" w:cstheme="minorHAnsi"/>
        <w:szCs w:val="24"/>
      </w:rPr>
      <w:t>2</w:t>
    </w:r>
    <w:r w:rsidR="00A4751B" w:rsidRPr="00655019">
      <w:rPr>
        <w:rStyle w:val="Strong"/>
        <w:rFonts w:asciiTheme="minorHAnsi" w:hAnsiTheme="minorHAnsi" w:cstheme="minorHAnsi"/>
        <w:szCs w:val="24"/>
      </w:rPr>
      <w:t>-000</w:t>
    </w:r>
    <w:r w:rsidR="008F073E" w:rsidRPr="00655019"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96C96"/>
    <w:multiLevelType w:val="hybridMultilevel"/>
    <w:tmpl w:val="BA920890"/>
    <w:lvl w:ilvl="0" w:tplc="CA6AED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49F5810"/>
    <w:multiLevelType w:val="hybridMultilevel"/>
    <w:tmpl w:val="9B94F96C"/>
    <w:lvl w:ilvl="0" w:tplc="614279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63490"/>
    <w:multiLevelType w:val="hybridMultilevel"/>
    <w:tmpl w:val="783634BA"/>
    <w:lvl w:ilvl="0" w:tplc="6480098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000000" w:themeColor="text1"/>
        <w:w w:val="106"/>
        <w:sz w:val="24"/>
        <w:szCs w:val="21"/>
      </w:rPr>
    </w:lvl>
    <w:lvl w:ilvl="1" w:tplc="0C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0CFC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19AD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388"/>
    <w:rsid w:val="001A10C5"/>
    <w:rsid w:val="001B0558"/>
    <w:rsid w:val="001B2828"/>
    <w:rsid w:val="001B28AC"/>
    <w:rsid w:val="001B54D2"/>
    <w:rsid w:val="001B6E4F"/>
    <w:rsid w:val="001C1FA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7A4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D6AA4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2A2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996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37B6B"/>
    <w:rsid w:val="007403C6"/>
    <w:rsid w:val="00741DDD"/>
    <w:rsid w:val="00742F59"/>
    <w:rsid w:val="00744871"/>
    <w:rsid w:val="00744DA8"/>
    <w:rsid w:val="00744FED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822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9FB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21E"/>
    <w:rsid w:val="00A6477E"/>
    <w:rsid w:val="00A64E4F"/>
    <w:rsid w:val="00A70833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81A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0DA3"/>
    <w:rsid w:val="00BA154D"/>
    <w:rsid w:val="00BA2599"/>
    <w:rsid w:val="00BA370D"/>
    <w:rsid w:val="00BA48ED"/>
    <w:rsid w:val="00BA4936"/>
    <w:rsid w:val="00BA4C86"/>
    <w:rsid w:val="00BA5627"/>
    <w:rsid w:val="00BA59A7"/>
    <w:rsid w:val="00BA6AFB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858"/>
    <w:rsid w:val="00BD689B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521A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1CE"/>
    <w:rsid w:val="00D30897"/>
    <w:rsid w:val="00D312F5"/>
    <w:rsid w:val="00D31E27"/>
    <w:rsid w:val="00D32B7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0D1D"/>
    <w:rsid w:val="00DB15B7"/>
    <w:rsid w:val="00DB4AF1"/>
    <w:rsid w:val="00DB666D"/>
    <w:rsid w:val="00DB76FB"/>
    <w:rsid w:val="00DC0FED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228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54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4B7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3E0C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FEF9AC63-3A6F-408A-BD68-FBADAA9A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5E2EA5-279F-43BB-9926-CD5A26C436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2022-02-10T23:30:00Z</dcterms:created>
  <dcterms:modified xsi:type="dcterms:W3CDTF">2022-02-10T23:30:00Z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